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FDF" w:rsidRPr="001E2FDF" w:rsidRDefault="001E2FDF" w:rsidP="001E2FDF">
      <w:pPr>
        <w:spacing w:before="100" w:beforeAutospacing="1" w:after="100" w:afterAutospacing="1" w:line="240" w:lineRule="auto"/>
        <w:jc w:val="center"/>
        <w:rPr>
          <w:rFonts w:ascii="Times New Roman" w:eastAsia="Times New Roman" w:hAnsi="Times New Roman" w:cs="Times New Roman"/>
          <w:sz w:val="24"/>
          <w:szCs w:val="24"/>
        </w:rPr>
      </w:pPr>
      <w:r w:rsidRPr="001E2FDF">
        <w:rPr>
          <w:rFonts w:ascii="Times New Roman" w:eastAsia="Times New Roman" w:hAnsi="Times New Roman" w:cs="Times New Roman"/>
          <w:b/>
          <w:bCs/>
          <w:sz w:val="24"/>
          <w:szCs w:val="24"/>
        </w:rPr>
        <w:t>History of Labor and Work in the United States, 1880 to 1945</w:t>
      </w:r>
    </w:p>
    <w:p w:rsidR="001E2FDF" w:rsidRPr="001E2FDF" w:rsidRDefault="001E2FDF" w:rsidP="001E2FDF">
      <w:pPr>
        <w:spacing w:before="100" w:beforeAutospacing="1" w:after="100" w:afterAutospacing="1" w:line="240" w:lineRule="auto"/>
        <w:jc w:val="center"/>
        <w:rPr>
          <w:rFonts w:ascii="Times New Roman" w:eastAsia="Times New Roman" w:hAnsi="Times New Roman" w:cs="Times New Roman"/>
          <w:sz w:val="24"/>
          <w:szCs w:val="24"/>
        </w:rPr>
      </w:pPr>
      <w:r w:rsidRPr="001E2FDF">
        <w:rPr>
          <w:rFonts w:ascii="Times New Roman" w:eastAsia="Times New Roman" w:hAnsi="Times New Roman" w:cs="Times New Roman"/>
          <w:b/>
          <w:bCs/>
          <w:sz w:val="24"/>
          <w:szCs w:val="24"/>
        </w:rPr>
        <w:t>Rutgers University 37:575:202:09 </w:t>
      </w:r>
      <w:r w:rsidRPr="001E2FDF">
        <w:rPr>
          <w:rFonts w:ascii="Times New Roman" w:eastAsia="Times New Roman" w:hAnsi="Times New Roman" w:cs="Times New Roman"/>
          <w:b/>
          <w:bCs/>
          <w:i/>
          <w:iCs/>
          <w:sz w:val="24"/>
          <w:szCs w:val="24"/>
        </w:rPr>
        <w:t>Tentative – Subject to Change</w:t>
      </w:r>
    </w:p>
    <w:p w:rsidR="001E2FDF" w:rsidRPr="001E2FDF" w:rsidRDefault="001E2FDF" w:rsidP="001E2FDF">
      <w:pPr>
        <w:spacing w:before="100" w:beforeAutospacing="1" w:after="100" w:afterAutospacing="1" w:line="240" w:lineRule="auto"/>
        <w:jc w:val="center"/>
        <w:rPr>
          <w:rFonts w:ascii="Times New Roman" w:eastAsia="Times New Roman" w:hAnsi="Times New Roman" w:cs="Times New Roman"/>
          <w:sz w:val="24"/>
          <w:szCs w:val="24"/>
        </w:rPr>
      </w:pPr>
      <w:r w:rsidRPr="001E2FDF">
        <w:rPr>
          <w:rFonts w:ascii="Times New Roman" w:eastAsia="Times New Roman" w:hAnsi="Times New Roman" w:cs="Times New Roman"/>
          <w:b/>
          <w:bCs/>
          <w:sz w:val="24"/>
          <w:szCs w:val="24"/>
        </w:rPr>
        <w:t>Fall 2020</w:t>
      </w:r>
    </w:p>
    <w:p w:rsidR="001E2FDF" w:rsidRPr="001E2FDF" w:rsidRDefault="001E2FDF" w:rsidP="001E2FDF">
      <w:pPr>
        <w:spacing w:before="100" w:beforeAutospacing="1" w:after="100" w:afterAutospacing="1" w:line="240" w:lineRule="auto"/>
        <w:jc w:val="center"/>
        <w:rPr>
          <w:rFonts w:ascii="Times New Roman" w:eastAsia="Times New Roman" w:hAnsi="Times New Roman" w:cs="Times New Roman"/>
          <w:sz w:val="24"/>
          <w:szCs w:val="24"/>
        </w:rPr>
      </w:pPr>
      <w:r w:rsidRPr="001E2FDF">
        <w:rPr>
          <w:rFonts w:ascii="Times New Roman" w:eastAsia="Times New Roman" w:hAnsi="Times New Roman" w:cs="Times New Roman"/>
          <w:b/>
          <w:bCs/>
          <w:noProof/>
          <w:sz w:val="24"/>
          <w:szCs w:val="24"/>
        </w:rPr>
        <mc:AlternateContent>
          <mc:Choice Requires="wps">
            <w:drawing>
              <wp:inline distT="0" distB="0" distL="0" distR="0" wp14:anchorId="361872D2" wp14:editId="62F9B54F">
                <wp:extent cx="307975" cy="307975"/>
                <wp:effectExtent l="0" t="0" r="0" b="0"/>
                <wp:docPr id="1" name="AutoShape 1" descr="202 Syllabus Pho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202 Syllabus Photo"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" filled="f" stroked="f">
                <o:lock v:ext="edit" aspectratio="t"/>
                <w10:anchorlock/>
              </v:rect>
            </w:pict>
          </mc:Fallback>
        </mc:AlternateContent>
      </w:r>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b/>
          <w:bCs/>
          <w:sz w:val="24"/>
          <w:szCs w:val="24"/>
        </w:rPr>
        <w:t>Course schedule:</w:t>
      </w:r>
      <w:r w:rsidRPr="001E2FDF">
        <w:rPr>
          <w:rFonts w:ascii="Times New Roman" w:eastAsia="Times New Roman" w:hAnsi="Times New Roman" w:cs="Times New Roman"/>
          <w:sz w:val="24"/>
          <w:szCs w:val="24"/>
        </w:rPr>
        <w:t>  Monday and Wednesday, 3:20 - 4:40 pm, Sept. 2 through Dec. 9, 2020.  Class meetings held remotely on Zoom.  Discussion forums, paper assignments, exams, and other course activities on Canvas.</w:t>
      </w:r>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b/>
          <w:bCs/>
          <w:sz w:val="24"/>
          <w:szCs w:val="24"/>
        </w:rPr>
        <w:t xml:space="preserve">Instructor: </w:t>
      </w:r>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sz w:val="24"/>
          <w:szCs w:val="24"/>
        </w:rPr>
        <w:t>Prof. William Brucher, PhD</w:t>
      </w:r>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sz w:val="24"/>
          <w:szCs w:val="24"/>
        </w:rPr>
        <w:t xml:space="preserve">Email: </w:t>
      </w:r>
      <w:hyperlink r:id="rId6" w:history="1">
        <w:r w:rsidRPr="001E2FDF">
          <w:rPr>
            <w:rFonts w:ascii="Times New Roman" w:eastAsia="Times New Roman" w:hAnsi="Times New Roman" w:cs="Times New Roman"/>
            <w:color w:val="0000FF"/>
            <w:sz w:val="24"/>
            <w:szCs w:val="24"/>
            <w:u w:val="single"/>
          </w:rPr>
          <w:t>wbrucher@smlr.rutgers.edu</w:t>
        </w:r>
      </w:hyperlink>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sz w:val="24"/>
          <w:szCs w:val="24"/>
        </w:rPr>
        <w:t>Phone: 207-653-2083 (cell)</w:t>
      </w:r>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sz w:val="24"/>
          <w:szCs w:val="24"/>
        </w:rPr>
        <w:t>Virtual office hours by appointment</w:t>
      </w:r>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b/>
          <w:bCs/>
          <w:sz w:val="24"/>
          <w:szCs w:val="24"/>
        </w:rPr>
        <w:t>Writing Instructors:</w:t>
      </w:r>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sz w:val="24"/>
          <w:szCs w:val="24"/>
        </w:rPr>
        <w:t xml:space="preserve">Henry Fessant-Eaton, </w:t>
      </w:r>
      <w:hyperlink r:id="rId7" w:history="1">
        <w:r w:rsidRPr="001E2FDF">
          <w:rPr>
            <w:rFonts w:ascii="inherit" w:eastAsia="Times New Roman" w:hAnsi="inherit" w:cs="Times New Roman"/>
            <w:color w:val="0000FF"/>
            <w:sz w:val="24"/>
            <w:szCs w:val="24"/>
            <w:u w:val="single"/>
          </w:rPr>
          <w:t>hfessant@rutgers.edu</w:t>
        </w:r>
      </w:hyperlink>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sz w:val="24"/>
          <w:szCs w:val="24"/>
        </w:rPr>
        <w:t xml:space="preserve">Justin Vinton, </w:t>
      </w:r>
      <w:hyperlink r:id="rId8" w:history="1">
        <w:r w:rsidRPr="001E2FDF">
          <w:rPr>
            <w:rFonts w:ascii="Times New Roman" w:eastAsia="Times New Roman" w:hAnsi="Times New Roman" w:cs="Times New Roman"/>
            <w:color w:val="0000FF"/>
            <w:sz w:val="24"/>
            <w:szCs w:val="24"/>
            <w:u w:val="single"/>
          </w:rPr>
          <w:t>justin.vinton@rutgers.edu</w:t>
        </w:r>
      </w:hyperlink>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sz w:val="24"/>
          <w:szCs w:val="24"/>
          <w:u w:val="single"/>
        </w:rPr>
        <w:t>Course Description</w:t>
      </w:r>
      <w:r w:rsidRPr="001E2FDF">
        <w:rPr>
          <w:rFonts w:ascii="Times New Roman" w:eastAsia="Times New Roman" w:hAnsi="Times New Roman" w:cs="Times New Roman"/>
          <w:sz w:val="24"/>
          <w:szCs w:val="24"/>
        </w:rPr>
        <w:t>: This course introduces the important development and themes in the U.S. labor movement from 1880 through World War II.   We will take a close look at how American workers built labor unions, civil rights organizations, and social movements to defend their interests during wars, depressions, and periods of conflict with those who controlled wealth and capital.  By focusing on these struggles, we will learn about some of the people, ideas, and institutions that shaped the labor movement, while also exploring in the workplace and the economy in political, social, and cultural terms.</w:t>
      </w:r>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sz w:val="24"/>
          <w:szCs w:val="24"/>
          <w:u w:val="single"/>
        </w:rPr>
        <w:t xml:space="preserve">Skills development: </w:t>
      </w:r>
      <w:r w:rsidRPr="001E2FDF">
        <w:rPr>
          <w:rFonts w:ascii="Times New Roman" w:eastAsia="Times New Roman" w:hAnsi="Times New Roman" w:cs="Times New Roman"/>
          <w:sz w:val="24"/>
          <w:szCs w:val="24"/>
        </w:rPr>
        <w:t>This course meets the writing distribution requirement for the School of Arts and Sciences. In addition to developing writing skills through writing successive drafts, students will learn to provide constructive feedback to their peers.  The course has additional writing instructors who will read and comment on drafts, meet with students for one-on-one conferences, and assess final papers. At the conclusion of the course, students will demonstrate an increase in their knowledge and skills in writing and revising academic essays. Specifically, students should be able to:</w:t>
      </w:r>
    </w:p>
    <w:p w:rsidR="001E2FDF" w:rsidRPr="001E2FDF" w:rsidRDefault="001E2FDF" w:rsidP="001E2FD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sz w:val="24"/>
          <w:szCs w:val="24"/>
        </w:rPr>
        <w:t xml:space="preserve">Enter into a dialogue with specialists in a particular field of study, </w:t>
      </w:r>
    </w:p>
    <w:p w:rsidR="001E2FDF" w:rsidRPr="001E2FDF" w:rsidRDefault="001E2FDF" w:rsidP="001E2FD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sz w:val="24"/>
          <w:szCs w:val="24"/>
        </w:rPr>
        <w:lastRenderedPageBreak/>
        <w:t xml:space="preserve">Read essays and extract and explain key points and terms, </w:t>
      </w:r>
    </w:p>
    <w:p w:rsidR="001E2FDF" w:rsidRPr="001E2FDF" w:rsidRDefault="001E2FDF" w:rsidP="001E2FD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sz w:val="24"/>
          <w:szCs w:val="24"/>
        </w:rPr>
        <w:t xml:space="preserve">Organize a paper from thesis, to topic sentence, to conclusion, </w:t>
      </w:r>
    </w:p>
    <w:p w:rsidR="001E2FDF" w:rsidRPr="001E2FDF" w:rsidRDefault="001E2FDF" w:rsidP="001E2FD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sz w:val="24"/>
          <w:szCs w:val="24"/>
        </w:rPr>
        <w:t xml:space="preserve">Interact with texts by using meaningful citations in their papers, </w:t>
      </w:r>
    </w:p>
    <w:p w:rsidR="001E2FDF" w:rsidRPr="001E2FDF" w:rsidRDefault="001E2FDF" w:rsidP="001E2FD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sz w:val="24"/>
          <w:szCs w:val="24"/>
        </w:rPr>
        <w:t xml:space="preserve">Use a range of sentence structures, and </w:t>
      </w:r>
    </w:p>
    <w:p w:rsidR="001E2FDF" w:rsidRPr="001E2FDF" w:rsidRDefault="001E2FDF" w:rsidP="001E2FD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sz w:val="24"/>
          <w:szCs w:val="24"/>
        </w:rPr>
        <w:t>Write meaningful, clear, and organized papers.</w:t>
      </w:r>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b/>
          <w:bCs/>
          <w:sz w:val="24"/>
          <w:szCs w:val="24"/>
        </w:rPr>
        <w:t>Learning Objectives:</w:t>
      </w:r>
      <w:r w:rsidRPr="001E2FDF">
        <w:rPr>
          <w:rFonts w:ascii="Times New Roman" w:eastAsia="Times New Roman" w:hAnsi="Times New Roman" w:cs="Times New Roman"/>
          <w:sz w:val="24"/>
          <w:szCs w:val="24"/>
        </w:rPr>
        <w:t xml:space="preserve"> This course covers several School of Arts and Sciences (SAS), School of Management and Labor Relations (SMLR), and Labor Studies and Employment Relations (LSER) Department learning objectives.</w:t>
      </w:r>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b/>
          <w:bCs/>
          <w:sz w:val="24"/>
          <w:szCs w:val="24"/>
        </w:rPr>
        <w:t>School of Arts and Sciences:</w:t>
      </w:r>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i/>
          <w:iCs/>
          <w:sz w:val="24"/>
          <w:szCs w:val="24"/>
        </w:rPr>
        <w:t>Students will learn to:</w:t>
      </w:r>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b/>
          <w:bCs/>
          <w:i/>
          <w:iCs/>
          <w:sz w:val="24"/>
          <w:szCs w:val="24"/>
        </w:rPr>
        <w:t>HST-1:</w:t>
      </w:r>
      <w:r w:rsidRPr="001E2FDF">
        <w:rPr>
          <w:rFonts w:ascii="Times New Roman" w:eastAsia="Times New Roman" w:hAnsi="Times New Roman" w:cs="Times New Roman"/>
          <w:sz w:val="24"/>
          <w:szCs w:val="24"/>
        </w:rPr>
        <w:t xml:space="preserve"> Explain the development of some aspect of a society or culture over time.</w:t>
      </w:r>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b/>
          <w:bCs/>
          <w:i/>
          <w:iCs/>
          <w:sz w:val="24"/>
          <w:szCs w:val="24"/>
        </w:rPr>
        <w:t>SCL-1</w:t>
      </w:r>
      <w:r w:rsidRPr="001E2FDF">
        <w:rPr>
          <w:rFonts w:ascii="Times New Roman" w:eastAsia="Times New Roman" w:hAnsi="Times New Roman" w:cs="Times New Roman"/>
          <w:sz w:val="24"/>
          <w:szCs w:val="24"/>
        </w:rPr>
        <w:t>: Understand different theories about human culture, social identity, economic entities, political systems, and other forms of social organization.</w:t>
      </w:r>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b/>
          <w:bCs/>
          <w:i/>
          <w:iCs/>
          <w:sz w:val="24"/>
          <w:szCs w:val="24"/>
        </w:rPr>
        <w:t>WCR:</w:t>
      </w:r>
      <w:r w:rsidRPr="001E2FDF">
        <w:rPr>
          <w:rFonts w:ascii="Times New Roman" w:eastAsia="Times New Roman" w:hAnsi="Times New Roman" w:cs="Times New Roman"/>
          <w:sz w:val="24"/>
          <w:szCs w:val="24"/>
        </w:rPr>
        <w:t xml:space="preserve"> Communicate complex ideas effectively, in standard written English, to a general audience, and respond effectively to editorial feedback from peers, instructors, and/or supervisors through successive drafts and revision.</w:t>
      </w:r>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b/>
          <w:bCs/>
          <w:i/>
          <w:iCs/>
          <w:sz w:val="24"/>
          <w:szCs w:val="24"/>
        </w:rPr>
        <w:t>WCD:</w:t>
      </w:r>
      <w:r w:rsidRPr="001E2FDF">
        <w:rPr>
          <w:rFonts w:ascii="Times New Roman" w:eastAsia="Times New Roman" w:hAnsi="Times New Roman" w:cs="Times New Roman"/>
          <w:sz w:val="24"/>
          <w:szCs w:val="24"/>
        </w:rPr>
        <w:t xml:space="preserve"> Communicate effectively in modes appropriate to a discipline or area of inquiry; evaluate and critically assess sources and use the conventions of attribution and citation correctly; and analyze and synthesize information and ideas from multiple sources to generate new insights.</w:t>
      </w:r>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b/>
          <w:bCs/>
          <w:sz w:val="24"/>
          <w:szCs w:val="24"/>
        </w:rPr>
        <w:t>School of Management and Labor Relations:</w:t>
      </w:r>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i/>
          <w:iCs/>
          <w:sz w:val="24"/>
          <w:szCs w:val="24"/>
        </w:rPr>
        <w:t>Students will learn to:</w:t>
      </w:r>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b/>
          <w:bCs/>
          <w:i/>
          <w:iCs/>
          <w:sz w:val="24"/>
          <w:szCs w:val="24"/>
        </w:rPr>
        <w:t xml:space="preserve">I: </w:t>
      </w:r>
      <w:r w:rsidRPr="001E2FDF">
        <w:rPr>
          <w:rFonts w:ascii="Times New Roman" w:eastAsia="Times New Roman" w:hAnsi="Times New Roman" w:cs="Times New Roman"/>
          <w:sz w:val="24"/>
          <w:szCs w:val="24"/>
        </w:rPr>
        <w:t>Communicate effectively at a level and in modes appropriate to an entry-level professional.</w:t>
      </w:r>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b/>
          <w:bCs/>
          <w:i/>
          <w:iCs/>
          <w:sz w:val="24"/>
          <w:szCs w:val="24"/>
        </w:rPr>
        <w:t>IV:</w:t>
      </w:r>
      <w:r w:rsidRPr="001E2FDF">
        <w:rPr>
          <w:rFonts w:ascii="Times New Roman" w:eastAsia="Times New Roman" w:hAnsi="Times New Roman" w:cs="Times New Roman"/>
          <w:sz w:val="24"/>
          <w:szCs w:val="24"/>
        </w:rPr>
        <w:t xml:space="preserve"> Demonstrate an understanding of relevant theories and apply them given the background context of a particular work situation.           </w:t>
      </w:r>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b/>
          <w:bCs/>
          <w:sz w:val="24"/>
          <w:szCs w:val="24"/>
        </w:rPr>
        <w:t>Labor Studies and Employment Relations Department:</w:t>
      </w:r>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i/>
          <w:iCs/>
          <w:sz w:val="24"/>
          <w:szCs w:val="24"/>
        </w:rPr>
        <w:t>Students will learn to:</w:t>
      </w:r>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b/>
          <w:bCs/>
          <w:i/>
          <w:iCs/>
          <w:sz w:val="24"/>
          <w:szCs w:val="24"/>
        </w:rPr>
        <w:t>1:</w:t>
      </w:r>
      <w:r w:rsidRPr="001E2FDF">
        <w:rPr>
          <w:rFonts w:ascii="Times New Roman" w:eastAsia="Times New Roman" w:hAnsi="Times New Roman" w:cs="Times New Roman"/>
          <w:sz w:val="24"/>
          <w:szCs w:val="24"/>
        </w:rPr>
        <w:t xml:space="preserve"> Demonstrate an understanding of the perspectives, theories and concepts in the field of labor and employment relations.</w:t>
      </w:r>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b/>
          <w:bCs/>
          <w:i/>
          <w:iCs/>
          <w:sz w:val="24"/>
          <w:szCs w:val="24"/>
        </w:rPr>
        <w:t>4</w:t>
      </w:r>
      <w:r w:rsidRPr="001E2FDF">
        <w:rPr>
          <w:rFonts w:ascii="Times New Roman" w:eastAsia="Times New Roman" w:hAnsi="Times New Roman" w:cs="Times New Roman"/>
          <w:i/>
          <w:iCs/>
          <w:sz w:val="24"/>
          <w:szCs w:val="24"/>
        </w:rPr>
        <w:t xml:space="preserve">: </w:t>
      </w:r>
      <w:r w:rsidRPr="001E2FDF">
        <w:rPr>
          <w:rFonts w:ascii="Times New Roman" w:eastAsia="Times New Roman" w:hAnsi="Times New Roman" w:cs="Times New Roman"/>
          <w:sz w:val="24"/>
          <w:szCs w:val="24"/>
        </w:rPr>
        <w:t>Make an argument using contemporary or historical evidence.</w:t>
      </w:r>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b/>
          <w:bCs/>
          <w:sz w:val="24"/>
          <w:szCs w:val="24"/>
        </w:rPr>
        <w:t>Course Requirements:</w:t>
      </w:r>
    </w:p>
    <w:p w:rsidR="001E2FDF" w:rsidRPr="001E2FDF" w:rsidRDefault="001E2FDF" w:rsidP="001E2FD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b/>
          <w:bCs/>
          <w:sz w:val="24"/>
          <w:szCs w:val="24"/>
        </w:rPr>
        <w:lastRenderedPageBreak/>
        <w:t>Read the entire syllabus</w:t>
      </w:r>
      <w:r w:rsidRPr="001E2FDF">
        <w:rPr>
          <w:rFonts w:ascii="Times New Roman" w:eastAsia="Times New Roman" w:hAnsi="Times New Roman" w:cs="Times New Roman"/>
          <w:sz w:val="24"/>
          <w:szCs w:val="24"/>
        </w:rPr>
        <w:t xml:space="preserve"> and make sure you understand it. This is your contract with your instructors. </w:t>
      </w:r>
    </w:p>
    <w:p w:rsidR="001E2FDF" w:rsidRPr="001E2FDF" w:rsidRDefault="001E2FDF" w:rsidP="001E2FD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b/>
          <w:bCs/>
          <w:sz w:val="24"/>
          <w:szCs w:val="24"/>
        </w:rPr>
        <w:t>Be prepared for class</w:t>
      </w:r>
      <w:r w:rsidRPr="001E2FDF">
        <w:rPr>
          <w:rFonts w:ascii="Times New Roman" w:eastAsia="Times New Roman" w:hAnsi="Times New Roman" w:cs="Times New Roman"/>
          <w:sz w:val="24"/>
          <w:szCs w:val="24"/>
        </w:rPr>
        <w:t>. Always complete any reading, discussion, and writing assignments by their due dates.   Check your email regularly for class announcements.</w:t>
      </w:r>
    </w:p>
    <w:p w:rsidR="001E2FDF" w:rsidRPr="001E2FDF" w:rsidRDefault="001E2FDF" w:rsidP="001E2FD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b/>
          <w:bCs/>
          <w:sz w:val="24"/>
          <w:szCs w:val="24"/>
        </w:rPr>
        <w:t>Participation</w:t>
      </w:r>
      <w:r w:rsidRPr="001E2FDF">
        <w:rPr>
          <w:rFonts w:ascii="Times New Roman" w:eastAsia="Times New Roman" w:hAnsi="Times New Roman" w:cs="Times New Roman"/>
          <w:sz w:val="24"/>
          <w:szCs w:val="24"/>
        </w:rPr>
        <w:t xml:space="preserve">. For most weeks of this course, we will have </w:t>
      </w:r>
      <w:r w:rsidRPr="001E2FDF">
        <w:rPr>
          <w:rFonts w:ascii="Times New Roman" w:eastAsia="Times New Roman" w:hAnsi="Times New Roman" w:cs="Times New Roman"/>
          <w:sz w:val="24"/>
          <w:szCs w:val="24"/>
          <w:u w:val="single"/>
        </w:rPr>
        <w:t>synchronous</w:t>
      </w:r>
      <w:r w:rsidRPr="001E2FDF">
        <w:rPr>
          <w:rFonts w:ascii="Times New Roman" w:eastAsia="Times New Roman" w:hAnsi="Times New Roman" w:cs="Times New Roman"/>
          <w:sz w:val="24"/>
          <w:szCs w:val="24"/>
        </w:rPr>
        <w:t xml:space="preserve"> (live) class meetings on Zoom that will be recorded and posted on the course Canvas site for later viewing.  In addition, we will have </w:t>
      </w:r>
      <w:r w:rsidRPr="001E2FDF">
        <w:rPr>
          <w:rFonts w:ascii="Times New Roman" w:eastAsia="Times New Roman" w:hAnsi="Times New Roman" w:cs="Times New Roman"/>
          <w:sz w:val="24"/>
          <w:szCs w:val="24"/>
          <w:u w:val="single"/>
        </w:rPr>
        <w:t>asynchronous</w:t>
      </w:r>
      <w:r w:rsidRPr="001E2FDF">
        <w:rPr>
          <w:rFonts w:ascii="Times New Roman" w:eastAsia="Times New Roman" w:hAnsi="Times New Roman" w:cs="Times New Roman"/>
          <w:sz w:val="24"/>
          <w:szCs w:val="24"/>
        </w:rPr>
        <w:t> discussion forums or other assignments that you will complete over a course week.  You should participate fully in these forums and assignments. If you have a legitimate reason for not being able to participate in course activities (due to COVID-19, serious illness, or another major reason),  report it </w:t>
      </w:r>
      <w:r w:rsidRPr="001E2FDF">
        <w:rPr>
          <w:rFonts w:ascii="Times New Roman" w:eastAsia="Times New Roman" w:hAnsi="Times New Roman" w:cs="Times New Roman"/>
          <w:sz w:val="24"/>
          <w:szCs w:val="24"/>
          <w:u w:val="single"/>
        </w:rPr>
        <w:t>in writing</w:t>
      </w:r>
      <w:r w:rsidRPr="001E2FDF">
        <w:rPr>
          <w:rFonts w:ascii="Times New Roman" w:eastAsia="Times New Roman" w:hAnsi="Times New Roman" w:cs="Times New Roman"/>
          <w:sz w:val="24"/>
          <w:szCs w:val="24"/>
        </w:rPr>
        <w:t xml:space="preserve"> in advance or as soon as possible using the University absence reporting website </w:t>
      </w:r>
      <w:hyperlink r:id="rId9" w:tgtFrame="_blank" w:history="1">
        <w:r w:rsidRPr="001E2FDF">
          <w:rPr>
            <w:rFonts w:ascii="Times New Roman" w:eastAsia="Times New Roman" w:hAnsi="Times New Roman" w:cs="Times New Roman"/>
            <w:color w:val="0000FF"/>
            <w:sz w:val="24"/>
            <w:szCs w:val="24"/>
            <w:u w:val="single"/>
          </w:rPr>
          <w:t>https://sims.rutgers.edu/ssra/ (Links to an external site.)</w:t>
        </w:r>
      </w:hyperlink>
      <w:r w:rsidRPr="001E2FDF">
        <w:rPr>
          <w:rFonts w:ascii="Times New Roman" w:eastAsia="Times New Roman" w:hAnsi="Times New Roman" w:cs="Times New Roman"/>
          <w:sz w:val="24"/>
          <w:szCs w:val="24"/>
        </w:rPr>
        <w:t xml:space="preserve">. Not all absences will be excused.  The participation grade will be based on the completion of ten asynchronous discussion forums on assigned readings and videos throughout the semester.  Students with excused absences will be able to make up missed course work. </w:t>
      </w:r>
    </w:p>
    <w:p w:rsidR="001E2FDF" w:rsidRPr="001E2FDF" w:rsidRDefault="001E2FDF" w:rsidP="001E2FD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b/>
          <w:bCs/>
          <w:sz w:val="24"/>
          <w:szCs w:val="24"/>
        </w:rPr>
        <w:t>Academic Integrity:</w:t>
      </w:r>
      <w:r w:rsidRPr="001E2FDF">
        <w:rPr>
          <w:rFonts w:ascii="Times New Roman" w:eastAsia="Times New Roman" w:hAnsi="Times New Roman" w:cs="Times New Roman"/>
          <w:sz w:val="24"/>
          <w:szCs w:val="24"/>
        </w:rPr>
        <w:t xml:space="preserve"> Academic integrity requires that all academic work be the product of an identified individual or individuals. Joint efforts are legitimate only when the assistance of others is explicitly acknowledged and permitted by the assignment. Ethical conduct is the obligation of every member of the university community, and breaches of academic integrity constitute serious offenses. Students must assume responsibility for maintaining honesty in all work submitted for credit and in any other work designated by the instructor of this course. Students are also expected to report incidents of academic dishonesty to the instructor or dean of the instructional unit. For more information on the Rutgers University Academic Integrity Policy, see </w:t>
      </w:r>
      <w:hyperlink r:id="rId10" w:tgtFrame="_blank" w:history="1">
        <w:r w:rsidRPr="001E2FDF">
          <w:rPr>
            <w:rFonts w:ascii="Times New Roman" w:eastAsia="Times New Roman" w:hAnsi="Times New Roman" w:cs="Times New Roman"/>
            <w:color w:val="0000FF"/>
            <w:sz w:val="24"/>
            <w:szCs w:val="24"/>
            <w:u w:val="single"/>
          </w:rPr>
          <w:t>http://academicintegrity.rutgers.edu/academic-integrity-policy (Links to an external site.)</w:t>
        </w:r>
      </w:hyperlink>
      <w:r w:rsidRPr="001E2FDF">
        <w:rPr>
          <w:rFonts w:ascii="Times New Roman" w:eastAsia="Times New Roman" w:hAnsi="Times New Roman" w:cs="Times New Roman"/>
          <w:sz w:val="24"/>
          <w:szCs w:val="24"/>
        </w:rPr>
        <w:t xml:space="preserve"> </w:t>
      </w:r>
    </w:p>
    <w:p w:rsidR="001E2FDF" w:rsidRPr="001E2FDF" w:rsidRDefault="001E2FDF" w:rsidP="001E2FD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E2FDF">
        <w:rPr>
          <w:rFonts w:ascii="inherit" w:eastAsia="Times New Roman" w:hAnsi="inherit" w:cs="Times New Roman"/>
          <w:b/>
          <w:bCs/>
          <w:sz w:val="24"/>
          <w:szCs w:val="24"/>
        </w:rPr>
        <w:t>Copyright:</w:t>
      </w:r>
      <w:r w:rsidRPr="001E2FDF">
        <w:rPr>
          <w:rFonts w:ascii="inherit" w:eastAsia="Times New Roman" w:hAnsi="inherit" w:cs="Times New Roman"/>
          <w:sz w:val="24"/>
          <w:szCs w:val="24"/>
        </w:rPr>
        <w:t xml:space="preserve"> The instructor for this course holds the copyright to the course teaching materials, including lecture slides, discussion questions, exams, and assignments. The copyrights to the readings and films belong to their rights holders (authors, producers, publishers, etc.). Students may not copy or distribute this material without the permission of the instructor.  Unauthorized distributions of course materials are serious offenses.  For more information on the Rutgers University Copyright Policy, see </w:t>
      </w:r>
      <w:hyperlink r:id="rId11" w:tgtFrame="_blank" w:history="1">
        <w:r w:rsidRPr="001E2FDF">
          <w:rPr>
            <w:rFonts w:ascii="Times New Roman" w:eastAsia="Times New Roman" w:hAnsi="Times New Roman" w:cs="Times New Roman"/>
            <w:color w:val="0000FF"/>
            <w:sz w:val="24"/>
            <w:szCs w:val="24"/>
            <w:u w:val="single"/>
          </w:rPr>
          <w:t>http://policies.rutgers.edu/sites/policies/files/50.3.7-current.pdf (Links to an external site.)</w:t>
        </w:r>
      </w:hyperlink>
      <w:r w:rsidRPr="001E2FDF">
        <w:rPr>
          <w:rFonts w:ascii="Times New Roman" w:eastAsia="Times New Roman" w:hAnsi="Times New Roman" w:cs="Times New Roman"/>
          <w:sz w:val="24"/>
          <w:szCs w:val="24"/>
        </w:rPr>
        <w:t xml:space="preserve"> </w:t>
      </w:r>
    </w:p>
    <w:p w:rsidR="001E2FDF" w:rsidRPr="001E2FDF" w:rsidRDefault="001E2FDF" w:rsidP="001E2FD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b/>
          <w:bCs/>
          <w:sz w:val="24"/>
          <w:szCs w:val="24"/>
        </w:rPr>
        <w:t>Disability Statement:</w:t>
      </w:r>
      <w:r w:rsidRPr="001E2FDF">
        <w:rPr>
          <w:rFonts w:ascii="Times New Roman" w:eastAsia="Times New Roman" w:hAnsi="Times New Roman" w:cs="Times New Roman"/>
          <w:sz w:val="24"/>
          <w:szCs w:val="24"/>
        </w:rPr>
        <w:t xml:space="preserve"> Rutgers University welcomes students with disabilities into all of the University's educational programs. In order to receive consideration for reasonable accommodations, a student with a disability must contact the appropriate disability services office at the campus where you are officially enrolled, participate in an intake interview, and provide documentation: </w:t>
      </w:r>
      <w:hyperlink r:id="rId12" w:tgtFrame="_blank" w:history="1">
        <w:r w:rsidRPr="001E2FDF">
          <w:rPr>
            <w:rFonts w:ascii="Times New Roman" w:eastAsia="Times New Roman" w:hAnsi="Times New Roman" w:cs="Times New Roman"/>
            <w:color w:val="0000FF"/>
            <w:sz w:val="24"/>
            <w:szCs w:val="24"/>
            <w:u w:val="single"/>
          </w:rPr>
          <w:t>https://ods.rutgers.edu/students/documentation-guidelines (Links to an external site.)</w:t>
        </w:r>
      </w:hyperlink>
      <w:r w:rsidRPr="001E2FDF">
        <w:rPr>
          <w:rFonts w:ascii="Times New Roman" w:eastAsia="Times New Roman" w:hAnsi="Times New Roman" w:cs="Times New Roman"/>
          <w:sz w:val="24"/>
          <w:szCs w:val="24"/>
        </w:rPr>
        <w:t>. If the documentation supports your request for reasonable accommodations, your campus’s disability services office will provide you with a Letter of Accommodations. Please share this letter with your instructors and discuss the accommodations with them as early in your courses as possible. To begin this process, please complete the registration form on the ODS web site at: </w:t>
      </w:r>
      <w:hyperlink r:id="rId13" w:tgtFrame="_blank" w:history="1">
        <w:r w:rsidRPr="001E2FDF">
          <w:rPr>
            <w:rFonts w:ascii="Times New Roman" w:eastAsia="Times New Roman" w:hAnsi="Times New Roman" w:cs="Times New Roman"/>
            <w:color w:val="0000FF"/>
            <w:sz w:val="24"/>
            <w:szCs w:val="24"/>
            <w:u w:val="single"/>
          </w:rPr>
          <w:t>https://ods.rutgers.edu/students/registration-form (Links to an external site.)</w:t>
        </w:r>
      </w:hyperlink>
      <w:r w:rsidRPr="001E2FDF">
        <w:rPr>
          <w:rFonts w:ascii="Times New Roman" w:eastAsia="Times New Roman" w:hAnsi="Times New Roman" w:cs="Times New Roman"/>
          <w:sz w:val="24"/>
          <w:szCs w:val="24"/>
        </w:rPr>
        <w:t>.</w:t>
      </w:r>
    </w:p>
    <w:p w:rsidR="001E2FDF" w:rsidRPr="001E2FDF" w:rsidRDefault="001E2FDF" w:rsidP="001E2FD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b/>
          <w:bCs/>
          <w:sz w:val="24"/>
          <w:szCs w:val="24"/>
        </w:rPr>
        <w:lastRenderedPageBreak/>
        <w:t>Statement on Academic Freedom:</w:t>
      </w:r>
      <w:r w:rsidRPr="001E2FDF">
        <w:rPr>
          <w:rFonts w:ascii="Times New Roman" w:eastAsia="Times New Roman" w:hAnsi="Times New Roman" w:cs="Times New Roman"/>
          <w:sz w:val="24"/>
          <w:szCs w:val="24"/>
        </w:rPr>
        <w:t xml:space="preserve"> Freedom to teach and freedom to learn are inseparable facets of academic freedom. This course will introduce an array of sometimes-conflicting ideas and interpretations of U.S. history, and all who partake in the course should feel encouraged to express their views in an open, civic forum. </w:t>
      </w:r>
    </w:p>
    <w:p w:rsidR="001E2FDF" w:rsidRPr="001E2FDF" w:rsidRDefault="001E2FDF" w:rsidP="001E2FD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b/>
          <w:bCs/>
          <w:sz w:val="24"/>
          <w:szCs w:val="24"/>
        </w:rPr>
        <w:t>Missed Exams:</w:t>
      </w:r>
      <w:r w:rsidRPr="001E2FDF">
        <w:rPr>
          <w:rFonts w:ascii="Times New Roman" w:eastAsia="Times New Roman" w:hAnsi="Times New Roman" w:cs="Times New Roman"/>
          <w:sz w:val="24"/>
          <w:szCs w:val="24"/>
        </w:rPr>
        <w:t xml:space="preserve"> All students are expected to take the scheduled midterm and final exams at the designated times. </w:t>
      </w:r>
    </w:p>
    <w:p w:rsidR="001E2FDF" w:rsidRPr="001E2FDF" w:rsidRDefault="001E2FDF" w:rsidP="001E2FD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b/>
          <w:bCs/>
          <w:sz w:val="24"/>
          <w:szCs w:val="24"/>
        </w:rPr>
        <w:t xml:space="preserve">Canvas: </w:t>
      </w:r>
      <w:r w:rsidRPr="001E2FDF">
        <w:rPr>
          <w:rFonts w:ascii="Times New Roman" w:eastAsia="Times New Roman" w:hAnsi="Times New Roman" w:cs="Times New Roman"/>
          <w:sz w:val="24"/>
          <w:szCs w:val="24"/>
        </w:rPr>
        <w:t xml:space="preserve">This course uses the Rutgers Canvas course management system, accessible at </w:t>
      </w:r>
      <w:hyperlink r:id="rId14" w:tgtFrame="_blank" w:history="1">
        <w:r w:rsidRPr="001E2FDF">
          <w:rPr>
            <w:rFonts w:ascii="Times New Roman" w:eastAsia="Times New Roman" w:hAnsi="Times New Roman" w:cs="Times New Roman"/>
            <w:color w:val="0000FF"/>
            <w:sz w:val="24"/>
            <w:szCs w:val="24"/>
            <w:u w:val="single"/>
          </w:rPr>
          <w:t>https://canvas.rutgers.edu (Links to an external site.)</w:t>
        </w:r>
      </w:hyperlink>
      <w:r w:rsidRPr="001E2FDF">
        <w:rPr>
          <w:rFonts w:ascii="Times New Roman" w:eastAsia="Times New Roman" w:hAnsi="Times New Roman" w:cs="Times New Roman"/>
          <w:sz w:val="24"/>
          <w:szCs w:val="24"/>
        </w:rPr>
        <w:t xml:space="preserve">. Click “NetID Login” on the right side of the main Canvas site.  Once you log in, you can access the course site by clicking the “Courses” tab.  The course site features the syllabus and weekly modules with the reading, viewing, and writing assignments. </w:t>
      </w:r>
    </w:p>
    <w:p w:rsidR="001E2FDF" w:rsidRPr="001E2FDF" w:rsidRDefault="001E2FDF" w:rsidP="001E2FD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b/>
          <w:bCs/>
          <w:sz w:val="24"/>
          <w:szCs w:val="24"/>
        </w:rPr>
        <w:t xml:space="preserve">Paper Assignments: </w:t>
      </w:r>
      <w:r w:rsidRPr="001E2FDF">
        <w:rPr>
          <w:rFonts w:ascii="Times New Roman" w:eastAsia="Times New Roman" w:hAnsi="Times New Roman" w:cs="Times New Roman"/>
          <w:sz w:val="24"/>
          <w:szCs w:val="24"/>
        </w:rPr>
        <w:t xml:space="preserve">All paper drafts, peer reviews, and writing conferences be completed for full credit. You will submit all drafts of your papers electronically on Canvas and they will be checked using Turnitin. </w:t>
      </w:r>
    </w:p>
    <w:p w:rsidR="001E2FDF" w:rsidRPr="001E2FDF" w:rsidRDefault="001E2FDF" w:rsidP="001E2FD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b/>
          <w:bCs/>
          <w:sz w:val="24"/>
          <w:szCs w:val="24"/>
        </w:rPr>
        <w:t xml:space="preserve">Lateness Policy: </w:t>
      </w:r>
      <w:r w:rsidRPr="001E2FDF">
        <w:rPr>
          <w:rFonts w:ascii="Times New Roman" w:eastAsia="Times New Roman" w:hAnsi="Times New Roman" w:cs="Times New Roman"/>
          <w:sz w:val="24"/>
          <w:szCs w:val="24"/>
        </w:rPr>
        <w:t>All late paper assignments will be marked down 10 points for every 24-hour period they are late. All drafts, peer reviews, and writing conferences have point values. If you have a severe personal emergency that makes it impossible for you to meet the deadlines, please contact your instructors.</w:t>
      </w:r>
    </w:p>
    <w:p w:rsidR="001E2FDF" w:rsidRPr="001E2FDF" w:rsidRDefault="001E2FDF" w:rsidP="001E2FD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b/>
          <w:bCs/>
          <w:sz w:val="24"/>
          <w:szCs w:val="24"/>
        </w:rPr>
        <w:t xml:space="preserve">Required Readings: </w:t>
      </w:r>
      <w:r w:rsidRPr="001E2FDF">
        <w:rPr>
          <w:rFonts w:ascii="Times New Roman" w:eastAsia="Times New Roman" w:hAnsi="Times New Roman" w:cs="Times New Roman"/>
          <w:sz w:val="24"/>
          <w:szCs w:val="24"/>
        </w:rPr>
        <w:t xml:space="preserve">Many of the reading assignments will be chapters from the following textbook, which has been digitized and is available for you on the course Canvas site. You may purchase a copy of the </w:t>
      </w:r>
      <w:r w:rsidRPr="001E2FDF">
        <w:rPr>
          <w:rFonts w:ascii="Times New Roman" w:eastAsia="Times New Roman" w:hAnsi="Times New Roman" w:cs="Times New Roman"/>
          <w:sz w:val="24"/>
          <w:szCs w:val="24"/>
          <w:u w:val="single"/>
        </w:rPr>
        <w:t xml:space="preserve">third edition </w:t>
      </w:r>
      <w:r w:rsidRPr="001E2FDF">
        <w:rPr>
          <w:rFonts w:ascii="Times New Roman" w:eastAsia="Times New Roman" w:hAnsi="Times New Roman" w:cs="Times New Roman"/>
          <w:sz w:val="24"/>
          <w:szCs w:val="24"/>
        </w:rPr>
        <w:t xml:space="preserve">of the textbook if you prefer: </w:t>
      </w:r>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sz w:val="24"/>
          <w:szCs w:val="24"/>
        </w:rPr>
        <w:t xml:space="preserve">Rosenzweig, Roy and Nelson Lichtenstein, eds. </w:t>
      </w:r>
      <w:r w:rsidRPr="001E2FDF">
        <w:rPr>
          <w:rFonts w:ascii="Times New Roman" w:eastAsia="Times New Roman" w:hAnsi="Times New Roman" w:cs="Times New Roman"/>
          <w:i/>
          <w:iCs/>
          <w:sz w:val="24"/>
          <w:szCs w:val="24"/>
        </w:rPr>
        <w:t>Who Built America?: Working People and the Nation’s History Volume Two: Since 1877,</w:t>
      </w:r>
      <w:r w:rsidRPr="001E2FDF">
        <w:rPr>
          <w:rFonts w:ascii="Times New Roman" w:eastAsia="Times New Roman" w:hAnsi="Times New Roman" w:cs="Times New Roman"/>
          <w:sz w:val="24"/>
          <w:szCs w:val="24"/>
        </w:rPr>
        <w:t xml:space="preserve"> Third Edition. Boston and New York: Bedford/St. Martin Press, 2008.</w:t>
      </w:r>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sz w:val="24"/>
          <w:szCs w:val="24"/>
        </w:rPr>
        <w:t>In addition to the textbook, there are other required readings and videos that will either be assigned to for class meetings and discussion forums   These will be posted as PDF files, Word documents, video files, or web links in the modules on the weekly modules on the course Canvas site.  Some of the additional readings are primary source documents written in the past that provide perspectives and insight on historical developments and events. Other additional readings are secondary source commentaries and historical analyses written after the events have taken place.</w:t>
      </w:r>
    </w:p>
    <w:p w:rsidR="001E2FDF" w:rsidRPr="001E2FDF" w:rsidRDefault="001E2FDF" w:rsidP="001E2FD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b/>
          <w:bCs/>
          <w:sz w:val="24"/>
          <w:szCs w:val="24"/>
        </w:rPr>
        <w:t>Assignment Points: </w:t>
      </w:r>
      <w:r w:rsidRPr="001E2FDF">
        <w:rPr>
          <w:rFonts w:ascii="Times New Roman" w:eastAsia="Times New Roman" w:hAnsi="Times New Roman" w:cs="Times New Roman"/>
          <w:sz w:val="24"/>
          <w:szCs w:val="24"/>
        </w:rPr>
        <w:t>Assignments are assigned points (up to 1,000 total points for all course assignments)</w:t>
      </w:r>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sz w:val="24"/>
          <w:szCs w:val="24"/>
        </w:rPr>
        <w:t>Discussion forums: 200 points (10 discussion forums worth 20 points each)</w:t>
      </w:r>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sz w:val="24"/>
          <w:szCs w:val="24"/>
        </w:rPr>
        <w:t>Paper 1: 200 points (25 points for the first draft and peer review; 25 points for the second draft and writing conference; 150 points for the final draft)</w:t>
      </w:r>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sz w:val="24"/>
          <w:szCs w:val="24"/>
        </w:rPr>
        <w:t>Midterm Exam: 200 points</w:t>
      </w:r>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sz w:val="24"/>
          <w:szCs w:val="24"/>
        </w:rPr>
        <w:lastRenderedPageBreak/>
        <w:t>Paper 2: 200 points (25 points for the first draft and peer review; 25 points for the second draft and writing conference; 150 points for the final draft)</w:t>
      </w:r>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sz w:val="24"/>
          <w:szCs w:val="24"/>
        </w:rPr>
        <w:t>Final Exam: 200 points</w:t>
      </w:r>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sz w:val="24"/>
          <w:szCs w:val="24"/>
        </w:rPr>
        <w:t>14.  </w:t>
      </w:r>
      <w:r w:rsidRPr="001E2FDF">
        <w:rPr>
          <w:rFonts w:ascii="Times New Roman" w:eastAsia="Times New Roman" w:hAnsi="Times New Roman" w:cs="Times New Roman"/>
          <w:b/>
          <w:bCs/>
          <w:sz w:val="24"/>
          <w:szCs w:val="24"/>
        </w:rPr>
        <w:t>Final Grades: </w:t>
      </w:r>
      <w:r w:rsidRPr="001E2FDF">
        <w:rPr>
          <w:rFonts w:ascii="Times New Roman" w:eastAsia="Times New Roman" w:hAnsi="Times New Roman" w:cs="Times New Roman"/>
          <w:sz w:val="24"/>
          <w:szCs w:val="24"/>
        </w:rPr>
        <w:t>Here is how the 1,000 point grade scale translates into final letter grades: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0"/>
        <w:gridCol w:w="2349"/>
        <w:gridCol w:w="2357"/>
        <w:gridCol w:w="2404"/>
      </w:tblGrid>
      <w:tr w:rsidR="001E2FDF" w:rsidRPr="001E2FDF" w:rsidTr="001E2FDF">
        <w:trPr>
          <w:tblCellSpacing w:w="15" w:type="dxa"/>
        </w:trPr>
        <w:tc>
          <w:tcPr>
            <w:tcW w:w="2551" w:type="dxa"/>
            <w:tcBorders>
              <w:top w:val="outset" w:sz="6" w:space="0" w:color="auto"/>
              <w:left w:val="outset" w:sz="6" w:space="0" w:color="auto"/>
              <w:bottom w:val="outset" w:sz="6" w:space="0" w:color="auto"/>
              <w:right w:val="outset" w:sz="6" w:space="0" w:color="auto"/>
            </w:tcBorders>
            <w:vAlign w:val="center"/>
            <w:hideMark/>
          </w:tcPr>
          <w:p w:rsidR="001E2FDF" w:rsidRPr="001E2FDF" w:rsidRDefault="001E2FDF" w:rsidP="001E2FDF">
            <w:pPr>
              <w:spacing w:after="0"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sz w:val="24"/>
                <w:szCs w:val="24"/>
              </w:rPr>
              <w:t>900 to 1000 points = A</w:t>
            </w:r>
          </w:p>
        </w:tc>
        <w:tc>
          <w:tcPr>
            <w:tcW w:w="2543" w:type="dxa"/>
            <w:tcBorders>
              <w:top w:val="outset" w:sz="6" w:space="0" w:color="auto"/>
              <w:left w:val="outset" w:sz="6" w:space="0" w:color="auto"/>
              <w:bottom w:val="outset" w:sz="6" w:space="0" w:color="auto"/>
              <w:right w:val="outset" w:sz="6" w:space="0" w:color="auto"/>
            </w:tcBorders>
            <w:vAlign w:val="center"/>
            <w:hideMark/>
          </w:tcPr>
          <w:p w:rsidR="001E2FDF" w:rsidRPr="001E2FDF" w:rsidRDefault="001E2FDF" w:rsidP="001E2FDF">
            <w:pPr>
              <w:spacing w:after="0"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sz w:val="24"/>
                <w:szCs w:val="24"/>
              </w:rPr>
              <w:t>850 to 899 points = B+</w:t>
            </w:r>
          </w:p>
        </w:tc>
        <w:tc>
          <w:tcPr>
            <w:tcW w:w="2552" w:type="dxa"/>
            <w:tcBorders>
              <w:top w:val="outset" w:sz="6" w:space="0" w:color="auto"/>
              <w:left w:val="outset" w:sz="6" w:space="0" w:color="auto"/>
              <w:bottom w:val="outset" w:sz="6" w:space="0" w:color="auto"/>
              <w:right w:val="outset" w:sz="6" w:space="0" w:color="auto"/>
            </w:tcBorders>
            <w:vAlign w:val="center"/>
            <w:hideMark/>
          </w:tcPr>
          <w:p w:rsidR="001E2FDF" w:rsidRPr="001E2FDF" w:rsidRDefault="001E2FDF" w:rsidP="001E2FDF">
            <w:pPr>
              <w:spacing w:after="0"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sz w:val="24"/>
                <w:szCs w:val="24"/>
              </w:rPr>
              <w:t>750 to 799 points = C+</w:t>
            </w:r>
          </w:p>
        </w:tc>
        <w:tc>
          <w:tcPr>
            <w:tcW w:w="2588" w:type="dxa"/>
            <w:tcBorders>
              <w:top w:val="outset" w:sz="6" w:space="0" w:color="auto"/>
              <w:left w:val="outset" w:sz="6" w:space="0" w:color="auto"/>
              <w:bottom w:val="outset" w:sz="6" w:space="0" w:color="auto"/>
              <w:right w:val="outset" w:sz="6" w:space="0" w:color="auto"/>
            </w:tcBorders>
            <w:vAlign w:val="center"/>
            <w:hideMark/>
          </w:tcPr>
          <w:p w:rsidR="001E2FDF" w:rsidRPr="001E2FDF" w:rsidRDefault="001E2FDF" w:rsidP="001E2FDF">
            <w:pPr>
              <w:spacing w:after="0"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sz w:val="24"/>
                <w:szCs w:val="24"/>
              </w:rPr>
              <w:t>600 to 699 points = D</w:t>
            </w:r>
          </w:p>
        </w:tc>
      </w:tr>
      <w:tr w:rsidR="001E2FDF" w:rsidRPr="001E2FDF" w:rsidTr="001E2FDF">
        <w:trPr>
          <w:tblCellSpacing w:w="15" w:type="dxa"/>
        </w:trPr>
        <w:tc>
          <w:tcPr>
            <w:tcW w:w="2551" w:type="dxa"/>
            <w:tcBorders>
              <w:top w:val="outset" w:sz="6" w:space="0" w:color="auto"/>
              <w:left w:val="outset" w:sz="6" w:space="0" w:color="auto"/>
              <w:bottom w:val="outset" w:sz="6" w:space="0" w:color="auto"/>
              <w:right w:val="outset" w:sz="6" w:space="0" w:color="auto"/>
            </w:tcBorders>
            <w:vAlign w:val="center"/>
            <w:hideMark/>
          </w:tcPr>
          <w:p w:rsidR="001E2FDF" w:rsidRPr="001E2FDF" w:rsidRDefault="001E2FDF" w:rsidP="001E2FDF">
            <w:pPr>
              <w:spacing w:after="0" w:line="240" w:lineRule="auto"/>
              <w:rPr>
                <w:rFonts w:ascii="Times New Roman" w:eastAsia="Times New Roman" w:hAnsi="Times New Roman" w:cs="Times New Roman"/>
                <w:sz w:val="24"/>
                <w:szCs w:val="24"/>
              </w:rPr>
            </w:pPr>
          </w:p>
        </w:tc>
        <w:tc>
          <w:tcPr>
            <w:tcW w:w="2543" w:type="dxa"/>
            <w:tcBorders>
              <w:top w:val="outset" w:sz="6" w:space="0" w:color="auto"/>
              <w:left w:val="outset" w:sz="6" w:space="0" w:color="auto"/>
              <w:bottom w:val="outset" w:sz="6" w:space="0" w:color="auto"/>
              <w:right w:val="outset" w:sz="6" w:space="0" w:color="auto"/>
            </w:tcBorders>
            <w:vAlign w:val="center"/>
            <w:hideMark/>
          </w:tcPr>
          <w:p w:rsidR="001E2FDF" w:rsidRPr="001E2FDF" w:rsidRDefault="001E2FDF" w:rsidP="001E2FDF">
            <w:pPr>
              <w:spacing w:after="0"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sz w:val="24"/>
                <w:szCs w:val="24"/>
              </w:rPr>
              <w:t>800 to 849 points = B</w:t>
            </w:r>
          </w:p>
        </w:tc>
        <w:tc>
          <w:tcPr>
            <w:tcW w:w="2552" w:type="dxa"/>
            <w:tcBorders>
              <w:top w:val="outset" w:sz="6" w:space="0" w:color="auto"/>
              <w:left w:val="outset" w:sz="6" w:space="0" w:color="auto"/>
              <w:bottom w:val="outset" w:sz="6" w:space="0" w:color="auto"/>
              <w:right w:val="outset" w:sz="6" w:space="0" w:color="auto"/>
            </w:tcBorders>
            <w:vAlign w:val="center"/>
            <w:hideMark/>
          </w:tcPr>
          <w:p w:rsidR="001E2FDF" w:rsidRPr="001E2FDF" w:rsidRDefault="001E2FDF" w:rsidP="001E2FDF">
            <w:pPr>
              <w:spacing w:after="0"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sz w:val="24"/>
                <w:szCs w:val="24"/>
              </w:rPr>
              <w:t>700 to 749 points = C</w:t>
            </w:r>
          </w:p>
        </w:tc>
        <w:tc>
          <w:tcPr>
            <w:tcW w:w="2588" w:type="dxa"/>
            <w:tcBorders>
              <w:top w:val="outset" w:sz="6" w:space="0" w:color="auto"/>
              <w:left w:val="outset" w:sz="6" w:space="0" w:color="auto"/>
              <w:bottom w:val="outset" w:sz="6" w:space="0" w:color="auto"/>
              <w:right w:val="outset" w:sz="6" w:space="0" w:color="auto"/>
            </w:tcBorders>
            <w:vAlign w:val="center"/>
            <w:hideMark/>
          </w:tcPr>
          <w:p w:rsidR="001E2FDF" w:rsidRPr="001E2FDF" w:rsidRDefault="001E2FDF" w:rsidP="001E2FDF">
            <w:pPr>
              <w:spacing w:after="0"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sz w:val="24"/>
                <w:szCs w:val="24"/>
              </w:rPr>
              <w:t>0 to 599 points = F</w:t>
            </w:r>
          </w:p>
        </w:tc>
      </w:tr>
    </w:tbl>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sz w:val="24"/>
          <w:szCs w:val="24"/>
        </w:rPr>
        <w:t> </w:t>
      </w:r>
    </w:p>
    <w:p w:rsidR="001E2FDF" w:rsidRPr="001E2FDF" w:rsidRDefault="001E2FDF" w:rsidP="001E2FDF">
      <w:pPr>
        <w:spacing w:before="100" w:beforeAutospacing="1" w:after="100" w:afterAutospacing="1" w:line="240" w:lineRule="auto"/>
        <w:jc w:val="center"/>
        <w:rPr>
          <w:rFonts w:ascii="Times New Roman" w:eastAsia="Times New Roman" w:hAnsi="Times New Roman" w:cs="Times New Roman"/>
          <w:sz w:val="24"/>
          <w:szCs w:val="24"/>
        </w:rPr>
      </w:pPr>
      <w:r w:rsidRPr="001E2FDF">
        <w:rPr>
          <w:rFonts w:ascii="Times New Roman" w:eastAsia="Times New Roman" w:hAnsi="Times New Roman" w:cs="Times New Roman"/>
          <w:b/>
          <w:bCs/>
          <w:sz w:val="24"/>
          <w:szCs w:val="24"/>
        </w:rPr>
        <w:t>The syllabus, schedule, and assignments are subject to change as the course evolves.</w:t>
      </w:r>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b/>
          <w:bCs/>
          <w:sz w:val="24"/>
          <w:szCs w:val="24"/>
        </w:rPr>
        <w:t>Weekly Class Schedule:</w:t>
      </w:r>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hyperlink r:id="rId15" w:tooltip="Week 1: Introduction and First Discussion Assignment" w:history="1">
        <w:r w:rsidRPr="001E2FDF">
          <w:rPr>
            <w:rFonts w:ascii="Times New Roman" w:eastAsia="Times New Roman" w:hAnsi="Times New Roman" w:cs="Times New Roman"/>
            <w:b/>
            <w:bCs/>
            <w:color w:val="0000FF"/>
            <w:sz w:val="24"/>
            <w:szCs w:val="24"/>
            <w:u w:val="single"/>
          </w:rPr>
          <w:t>Week 1: Introduction and First Discussion Assignment</w:t>
        </w:r>
      </w:hyperlink>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hyperlink r:id="rId16" w:tooltip="Week 2: Industrial Capitalism and Workers in the Gilded Age (Part 1)" w:history="1">
        <w:r w:rsidRPr="001E2FDF">
          <w:rPr>
            <w:rFonts w:ascii="Times New Roman" w:eastAsia="Times New Roman" w:hAnsi="Times New Roman" w:cs="Times New Roman"/>
            <w:b/>
            <w:bCs/>
            <w:color w:val="0000FF"/>
            <w:sz w:val="24"/>
            <w:szCs w:val="24"/>
            <w:u w:val="single"/>
          </w:rPr>
          <w:t>Week 2: Industrial Capitalism and Workers in the Gilded Age (Part 1)</w:t>
        </w:r>
      </w:hyperlink>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hyperlink r:id="rId17" w:tooltip="Week 3: Industrial Capitalism and Workers in the Gilded Age (Part 2); Paper 1 Drafts 1 and 2 and Peer Review" w:history="1">
        <w:r w:rsidRPr="001E2FDF">
          <w:rPr>
            <w:rFonts w:ascii="Times New Roman" w:eastAsia="Times New Roman" w:hAnsi="Times New Roman" w:cs="Times New Roman"/>
            <w:b/>
            <w:bCs/>
            <w:color w:val="0000FF"/>
            <w:sz w:val="24"/>
            <w:szCs w:val="24"/>
            <w:u w:val="single"/>
          </w:rPr>
          <w:t>Week 3: Industrial Capitalism and Workers in the Gilded Age (Part 2); Paper 1 Drafts 1 and 2 and Peer Review</w:t>
        </w:r>
      </w:hyperlink>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hyperlink r:id="rId18" w:tooltip="Week 4: Race, Immigration and Exclusion" w:history="1">
        <w:r w:rsidRPr="001E2FDF">
          <w:rPr>
            <w:rFonts w:ascii="Times New Roman" w:eastAsia="Times New Roman" w:hAnsi="Times New Roman" w:cs="Times New Roman"/>
            <w:b/>
            <w:bCs/>
            <w:color w:val="0000FF"/>
            <w:sz w:val="24"/>
            <w:szCs w:val="24"/>
            <w:u w:val="single"/>
          </w:rPr>
          <w:t>Week 4: Race, Immigration and Exclusion</w:t>
        </w:r>
      </w:hyperlink>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hyperlink r:id="rId19" w:tooltip="Week 5: Writing Conferences" w:history="1">
        <w:r w:rsidRPr="001E2FDF">
          <w:rPr>
            <w:rFonts w:ascii="Times New Roman" w:eastAsia="Times New Roman" w:hAnsi="Times New Roman" w:cs="Times New Roman"/>
            <w:b/>
            <w:bCs/>
            <w:color w:val="0000FF"/>
            <w:sz w:val="24"/>
            <w:szCs w:val="24"/>
            <w:u w:val="single"/>
          </w:rPr>
          <w:t>Week 5: Writing Conferences</w:t>
        </w:r>
      </w:hyperlink>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hyperlink r:id="rId20" w:tooltip="Week 6: Reform and Radicalism in the Progressive Era Part 1; Paper 1 Final Draft" w:history="1">
        <w:r w:rsidRPr="001E2FDF">
          <w:rPr>
            <w:rFonts w:ascii="Times New Roman" w:eastAsia="Times New Roman" w:hAnsi="Times New Roman" w:cs="Times New Roman"/>
            <w:b/>
            <w:bCs/>
            <w:color w:val="0000FF"/>
            <w:sz w:val="24"/>
            <w:szCs w:val="24"/>
            <w:u w:val="single"/>
          </w:rPr>
          <w:t>Week 6: Reform and Radicalism in the Progressive Era Part 1; Paper 1 Final Draft</w:t>
        </w:r>
      </w:hyperlink>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hyperlink r:id="rId21" w:tooltip="Week 7: Reform and Radicalism in the Progressive Era Part 2; Midterm Exam" w:history="1">
        <w:r w:rsidRPr="001E2FDF">
          <w:rPr>
            <w:rFonts w:ascii="Times New Roman" w:eastAsia="Times New Roman" w:hAnsi="Times New Roman" w:cs="Times New Roman"/>
            <w:b/>
            <w:bCs/>
            <w:color w:val="0000FF"/>
            <w:sz w:val="24"/>
            <w:szCs w:val="24"/>
            <w:u w:val="single"/>
          </w:rPr>
          <w:t>Week 7: Reform and Radicalism in the Progressive Era Part 2; Midterm Exam</w:t>
        </w:r>
      </w:hyperlink>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hyperlink r:id="rId22" w:tooltip="Week 8: World War I and The Red Scare" w:history="1">
        <w:r w:rsidRPr="001E2FDF">
          <w:rPr>
            <w:rFonts w:ascii="Times New Roman" w:eastAsia="Times New Roman" w:hAnsi="Times New Roman" w:cs="Times New Roman"/>
            <w:b/>
            <w:bCs/>
            <w:color w:val="0000FF"/>
            <w:sz w:val="24"/>
            <w:szCs w:val="24"/>
            <w:u w:val="single"/>
          </w:rPr>
          <w:t>Week 8: World War I and The Red Scare</w:t>
        </w:r>
      </w:hyperlink>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hyperlink r:id="rId23" w:tooltip="Week 9: Work in the Roaring Twenties" w:history="1">
        <w:r w:rsidRPr="001E2FDF">
          <w:rPr>
            <w:rFonts w:ascii="Times New Roman" w:eastAsia="Times New Roman" w:hAnsi="Times New Roman" w:cs="Times New Roman"/>
            <w:b/>
            <w:bCs/>
            <w:color w:val="0000FF"/>
            <w:sz w:val="24"/>
            <w:szCs w:val="24"/>
            <w:u w:val="single"/>
          </w:rPr>
          <w:t>Week 9: Work in the Roaring Twenties</w:t>
        </w:r>
      </w:hyperlink>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hyperlink r:id="rId24" w:tooltip="Week 10: The Great Depression and the First New Deal; Paper 2 Drafts 1 and 2 and Peer Review" w:history="1">
        <w:r w:rsidRPr="001E2FDF">
          <w:rPr>
            <w:rFonts w:ascii="Times New Roman" w:eastAsia="Times New Roman" w:hAnsi="Times New Roman" w:cs="Times New Roman"/>
            <w:b/>
            <w:bCs/>
            <w:color w:val="0000FF"/>
            <w:sz w:val="24"/>
            <w:szCs w:val="24"/>
            <w:u w:val="single"/>
          </w:rPr>
          <w:t>Week 10: The Great Depression and the First New Deal; Paper 2 Drafts 1 and 2 and Peer Review</w:t>
        </w:r>
      </w:hyperlink>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hyperlink r:id="rId25" w:tooltip="Week 11: The Rise of the CIO" w:history="1">
        <w:r w:rsidRPr="001E2FDF">
          <w:rPr>
            <w:rFonts w:ascii="Times New Roman" w:eastAsia="Times New Roman" w:hAnsi="Times New Roman" w:cs="Times New Roman"/>
            <w:b/>
            <w:bCs/>
            <w:color w:val="0000FF"/>
            <w:sz w:val="24"/>
            <w:szCs w:val="24"/>
            <w:u w:val="single"/>
          </w:rPr>
          <w:t>Week 11: The Rise of the CIO</w:t>
        </w:r>
      </w:hyperlink>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hyperlink r:id="rId26" w:tooltip="Week 12: Writing Conferences" w:history="1">
        <w:r w:rsidRPr="001E2FDF">
          <w:rPr>
            <w:rFonts w:ascii="Times New Roman" w:eastAsia="Times New Roman" w:hAnsi="Times New Roman" w:cs="Times New Roman"/>
            <w:b/>
            <w:bCs/>
            <w:color w:val="0000FF"/>
            <w:sz w:val="24"/>
            <w:szCs w:val="24"/>
            <w:u w:val="single"/>
          </w:rPr>
          <w:t>Week 12: Writing Conferences</w:t>
        </w:r>
      </w:hyperlink>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hyperlink r:id="rId27" w:tooltip="Week 13: Working in the Arsenal of Democracy" w:history="1">
        <w:r w:rsidRPr="001E2FDF">
          <w:rPr>
            <w:rFonts w:ascii="Times New Roman" w:eastAsia="Times New Roman" w:hAnsi="Times New Roman" w:cs="Times New Roman"/>
            <w:b/>
            <w:bCs/>
            <w:color w:val="0000FF"/>
            <w:sz w:val="24"/>
            <w:szCs w:val="24"/>
            <w:u w:val="single"/>
          </w:rPr>
          <w:t>Week 13: Working in the Arsenal of Democracy</w:t>
        </w:r>
      </w:hyperlink>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hyperlink r:id="rId28" w:tooltip="Week 14: Paper 2 Final Draft; Final Exam Review" w:history="1">
        <w:r w:rsidRPr="001E2FDF">
          <w:rPr>
            <w:rFonts w:ascii="Times New Roman" w:eastAsia="Times New Roman" w:hAnsi="Times New Roman" w:cs="Times New Roman"/>
            <w:b/>
            <w:bCs/>
            <w:color w:val="0000FF"/>
            <w:sz w:val="24"/>
            <w:szCs w:val="24"/>
            <w:u w:val="single"/>
          </w:rPr>
          <w:t>Week 14: Paper 2 Final Draft; Final Exam Review</w:t>
        </w:r>
      </w:hyperlink>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b/>
          <w:bCs/>
          <w:sz w:val="24"/>
          <w:szCs w:val="24"/>
        </w:rPr>
        <w:lastRenderedPageBreak/>
        <w:t xml:space="preserve">Final Exam: date and time to be announced on </w:t>
      </w:r>
      <w:hyperlink r:id="rId29" w:tgtFrame="_blank" w:history="1">
        <w:r w:rsidRPr="001E2FDF">
          <w:rPr>
            <w:rFonts w:ascii="Times New Roman" w:eastAsia="Times New Roman" w:hAnsi="Times New Roman" w:cs="Times New Roman"/>
            <w:b/>
            <w:bCs/>
            <w:color w:val="0000FF"/>
            <w:sz w:val="24"/>
            <w:szCs w:val="24"/>
            <w:u w:val="single"/>
          </w:rPr>
          <w:t>https://finalexams.rutgers.edu/</w:t>
        </w:r>
      </w:hyperlink>
    </w:p>
    <w:p w:rsidR="001E2FDF" w:rsidRPr="001E2FDF" w:rsidRDefault="001E2FDF" w:rsidP="001E2FDF">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1E2FDF">
        <w:rPr>
          <w:rFonts w:ascii="Times New Roman" w:eastAsia="Times New Roman" w:hAnsi="Times New Roman" w:cs="Times New Roman"/>
          <w:b/>
          <w:bCs/>
          <w:sz w:val="24"/>
          <w:szCs w:val="24"/>
          <w:u w:val="single"/>
        </w:rPr>
        <w:t>Rutgers COVID-19 Information</w:t>
      </w:r>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sz w:val="24"/>
          <w:szCs w:val="24"/>
        </w:rPr>
        <w:t>For up-to-date information about Rutgers and COVID-19, visit </w:t>
      </w:r>
      <w:hyperlink r:id="rId30" w:tgtFrame="_blank" w:history="1">
        <w:r w:rsidRPr="001E2FDF">
          <w:rPr>
            <w:rFonts w:ascii="Times New Roman" w:eastAsia="Times New Roman" w:hAnsi="Times New Roman" w:cs="Times New Roman"/>
            <w:color w:val="0000FF"/>
            <w:sz w:val="24"/>
            <w:szCs w:val="24"/>
            <w:u w:val="single"/>
          </w:rPr>
          <w:t>https://coronavirus.rutgers.edu. (Links to an external site.)</w:t>
        </w:r>
      </w:hyperlink>
    </w:p>
    <w:p w:rsidR="001E2FDF" w:rsidRPr="001E2FDF" w:rsidRDefault="001E2FDF" w:rsidP="001E2FDF">
      <w:pPr>
        <w:spacing w:before="100" w:beforeAutospacing="1" w:after="100" w:afterAutospacing="1" w:line="240" w:lineRule="auto"/>
        <w:jc w:val="center"/>
        <w:rPr>
          <w:rFonts w:ascii="Times New Roman" w:eastAsia="Times New Roman" w:hAnsi="Times New Roman" w:cs="Times New Roman"/>
          <w:sz w:val="24"/>
          <w:szCs w:val="24"/>
        </w:rPr>
      </w:pPr>
      <w:r w:rsidRPr="001E2FDF">
        <w:rPr>
          <w:rFonts w:ascii="Times New Roman" w:eastAsia="Times New Roman" w:hAnsi="Times New Roman" w:cs="Times New Roman"/>
          <w:b/>
          <w:bCs/>
          <w:sz w:val="27"/>
          <w:szCs w:val="27"/>
          <w:u w:val="single"/>
        </w:rPr>
        <w:t>Additional Help With Writing</w:t>
      </w:r>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hyperlink r:id="rId31" w:tgtFrame="_blank" w:history="1">
        <w:r w:rsidRPr="001E2FDF">
          <w:rPr>
            <w:rFonts w:ascii="Times New Roman" w:eastAsia="Times New Roman" w:hAnsi="Times New Roman" w:cs="Times New Roman"/>
            <w:color w:val="0000FF"/>
            <w:sz w:val="24"/>
            <w:szCs w:val="24"/>
            <w:u w:val="single"/>
          </w:rPr>
          <w:t>The Rutgers Learning Centers (Links to an external site.)Links to an external site.</w:t>
        </w:r>
      </w:hyperlink>
      <w:r w:rsidRPr="001E2FDF">
        <w:rPr>
          <w:rFonts w:ascii="Times New Roman" w:eastAsia="Times New Roman" w:hAnsi="Times New Roman" w:cs="Times New Roman"/>
          <w:sz w:val="24"/>
          <w:szCs w:val="24"/>
        </w:rPr>
        <w:t xml:space="preserve"> offers remote writing coaching services to students enrolled in this course.   Visit </w:t>
      </w:r>
      <w:hyperlink r:id="rId32" w:tgtFrame="_blank" w:history="1">
        <w:r w:rsidRPr="001E2FDF">
          <w:rPr>
            <w:rFonts w:ascii="Times New Roman" w:eastAsia="Times New Roman" w:hAnsi="Times New Roman" w:cs="Times New Roman"/>
            <w:color w:val="0000FF"/>
            <w:sz w:val="24"/>
            <w:szCs w:val="24"/>
            <w:u w:val="single"/>
          </w:rPr>
          <w:t>https://rlc.rutgers.edu/services/writing-coaching</w:t>
        </w:r>
      </w:hyperlink>
      <w:r w:rsidRPr="001E2FDF">
        <w:rPr>
          <w:rFonts w:ascii="Times New Roman" w:eastAsia="Times New Roman" w:hAnsi="Times New Roman" w:cs="Times New Roman"/>
          <w:sz w:val="24"/>
          <w:szCs w:val="24"/>
        </w:rPr>
        <w:t xml:space="preserve"> for more information.</w:t>
      </w:r>
    </w:p>
    <w:p w:rsidR="001E2FDF" w:rsidRPr="001E2FDF" w:rsidRDefault="001E2FDF" w:rsidP="001E2FDF">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1E2FDF">
        <w:rPr>
          <w:rFonts w:ascii="Times New Roman" w:eastAsia="Times New Roman" w:hAnsi="Times New Roman" w:cs="Times New Roman"/>
          <w:b/>
          <w:bCs/>
          <w:sz w:val="24"/>
          <w:szCs w:val="24"/>
          <w:u w:val="single"/>
        </w:rPr>
        <w:t>Student Affairs</w:t>
      </w:r>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hyperlink r:id="rId33" w:tooltip="Student Affairs" w:history="1">
        <w:r w:rsidRPr="001E2FDF">
          <w:rPr>
            <w:rFonts w:ascii="Times New Roman" w:eastAsia="Times New Roman" w:hAnsi="Times New Roman" w:cs="Times New Roman"/>
            <w:b/>
            <w:bCs/>
            <w:color w:val="0000FF"/>
            <w:sz w:val="24"/>
            <w:szCs w:val="24"/>
            <w:u w:val="single"/>
          </w:rPr>
          <w:t>The Office of the Dean of Students</w:t>
        </w:r>
      </w:hyperlink>
      <w:r w:rsidRPr="001E2FDF">
        <w:rPr>
          <w:rFonts w:ascii="Times New Roman" w:eastAsia="Times New Roman" w:hAnsi="Times New Roman" w:cs="Times New Roman"/>
          <w:b/>
          <w:bCs/>
          <w:sz w:val="24"/>
          <w:szCs w:val="24"/>
        </w:rPr>
        <w:t> </w:t>
      </w:r>
      <w:r w:rsidRPr="001E2FDF">
        <w:rPr>
          <w:rFonts w:ascii="Times New Roman" w:eastAsia="Times New Roman" w:hAnsi="Times New Roman" w:cs="Times New Roman"/>
          <w:sz w:val="24"/>
          <w:szCs w:val="24"/>
        </w:rPr>
        <w:t>provides support to students who may be facing exceptional difficulties that could jeopardize their education. Visit their website to learn more about the type of support they offer and/or to schedule an appointment.</w:t>
      </w:r>
    </w:p>
    <w:p w:rsidR="001E2FDF" w:rsidRPr="001E2FDF" w:rsidRDefault="001E2FDF" w:rsidP="001E2FDF">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1E2FDF">
        <w:rPr>
          <w:rFonts w:ascii="Times New Roman" w:eastAsia="Times New Roman" w:hAnsi="Times New Roman" w:cs="Times New Roman"/>
          <w:b/>
          <w:bCs/>
          <w:sz w:val="24"/>
          <w:szCs w:val="24"/>
          <w:u w:val="single"/>
        </w:rPr>
        <w:t>Health &amp; Wellness</w:t>
      </w:r>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hyperlink r:id="rId34" w:tgtFrame="_blank" w:history="1">
        <w:r w:rsidRPr="001E2FDF">
          <w:rPr>
            <w:rFonts w:ascii="Times New Roman" w:eastAsia="Times New Roman" w:hAnsi="Times New Roman" w:cs="Times New Roman"/>
            <w:b/>
            <w:bCs/>
            <w:color w:val="0000FF"/>
            <w:sz w:val="24"/>
            <w:szCs w:val="24"/>
            <w:u w:val="single"/>
          </w:rPr>
          <w:t>Student Health &amp; Wellness Services</w:t>
        </w:r>
      </w:hyperlink>
      <w:r w:rsidRPr="001E2FDF">
        <w:rPr>
          <w:rFonts w:ascii="Times New Roman" w:eastAsia="Times New Roman" w:hAnsi="Times New Roman" w:cs="Times New Roman"/>
          <w:sz w:val="24"/>
          <w:szCs w:val="24"/>
        </w:rPr>
        <w:t> provides health services to students on its various campuses through Student Health Centers.</w:t>
      </w:r>
    </w:p>
    <w:p w:rsidR="001E2FDF" w:rsidRPr="001E2FDF" w:rsidRDefault="001E2FDF" w:rsidP="001E2FDF">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1E2FDF">
        <w:rPr>
          <w:rFonts w:ascii="Times New Roman" w:eastAsia="Times New Roman" w:hAnsi="Times New Roman" w:cs="Times New Roman"/>
          <w:b/>
          <w:bCs/>
          <w:sz w:val="24"/>
          <w:szCs w:val="24"/>
          <w:u w:val="single"/>
        </w:rPr>
        <w:t>Technical Support</w:t>
      </w:r>
      <w:r w:rsidRPr="001E2FDF">
        <w:rPr>
          <w:rFonts w:ascii="Times New Roman" w:eastAsia="Times New Roman" w:hAnsi="Times New Roman" w:cs="Times New Roman"/>
          <w:b/>
          <w:bCs/>
          <w:sz w:val="24"/>
          <w:szCs w:val="24"/>
        </w:rPr>
        <w:t xml:space="preserve"> </w:t>
      </w:r>
    </w:p>
    <w:p w:rsidR="001E2FDF" w:rsidRPr="001E2FDF" w:rsidRDefault="001E2FDF" w:rsidP="001E2FDF">
      <w:p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sz w:val="24"/>
          <w:szCs w:val="24"/>
        </w:rPr>
        <w:t>If you need technical assistance at any time during the course or to report a problem with Canvas:</w:t>
      </w:r>
    </w:p>
    <w:p w:rsidR="001E2FDF" w:rsidRPr="001E2FDF" w:rsidRDefault="001E2FDF" w:rsidP="001E2FD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sz w:val="24"/>
          <w:szCs w:val="24"/>
        </w:rPr>
        <w:t xml:space="preserve">Visit the </w:t>
      </w:r>
      <w:hyperlink r:id="rId35" w:tgtFrame="_blank" w:history="1">
        <w:r w:rsidRPr="001E2FDF">
          <w:rPr>
            <w:rFonts w:ascii="Times New Roman" w:eastAsia="Times New Roman" w:hAnsi="Times New Roman" w:cs="Times New Roman"/>
            <w:color w:val="0000FF"/>
            <w:sz w:val="24"/>
            <w:szCs w:val="24"/>
            <w:u w:val="single"/>
          </w:rPr>
          <w:t>Canvas Video Guide</w:t>
        </w:r>
      </w:hyperlink>
    </w:p>
    <w:p w:rsidR="001E2FDF" w:rsidRPr="001E2FDF" w:rsidRDefault="001E2FDF" w:rsidP="001E2FD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sz w:val="24"/>
          <w:szCs w:val="24"/>
        </w:rPr>
        <w:t xml:space="preserve">Contact </w:t>
      </w:r>
      <w:hyperlink r:id="rId36" w:tgtFrame="_blank" w:history="1">
        <w:r w:rsidRPr="001E2FDF">
          <w:rPr>
            <w:rFonts w:ascii="Times New Roman" w:eastAsia="Times New Roman" w:hAnsi="Times New Roman" w:cs="Times New Roman"/>
            <w:color w:val="0000FF"/>
            <w:sz w:val="24"/>
            <w:szCs w:val="24"/>
            <w:u w:val="single"/>
          </w:rPr>
          <w:t>Rutgers IT Help Desk</w:t>
        </w:r>
      </w:hyperlink>
      <w:r w:rsidRPr="001E2FDF">
        <w:rPr>
          <w:rFonts w:ascii="Times New Roman" w:eastAsia="Times New Roman" w:hAnsi="Times New Roman" w:cs="Times New Roman"/>
          <w:sz w:val="24"/>
          <w:szCs w:val="24"/>
        </w:rPr>
        <w:t xml:space="preserve"> (1-877-361-1134, accessible 24 hours a day, 7 days a week) </w:t>
      </w:r>
    </w:p>
    <w:p w:rsidR="001E2FDF" w:rsidRPr="001E2FDF" w:rsidRDefault="001E2FDF" w:rsidP="001E2FD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E2FDF">
        <w:rPr>
          <w:rFonts w:ascii="Times New Roman" w:eastAsia="Times New Roman" w:hAnsi="Times New Roman" w:cs="Times New Roman"/>
          <w:sz w:val="24"/>
          <w:szCs w:val="24"/>
        </w:rPr>
        <w:t xml:space="preserve">Visit the </w:t>
      </w:r>
      <w:hyperlink r:id="rId37" w:tgtFrame="_blank" w:history="1">
        <w:r w:rsidRPr="001E2FDF">
          <w:rPr>
            <w:rFonts w:ascii="Times New Roman" w:eastAsia="Times New Roman" w:hAnsi="Times New Roman" w:cs="Times New Roman"/>
            <w:color w:val="0000FF"/>
            <w:sz w:val="24"/>
            <w:szCs w:val="24"/>
            <w:u w:val="single"/>
          </w:rPr>
          <w:t>Getting Started in Canvas page</w:t>
        </w:r>
      </w:hyperlink>
    </w:p>
    <w:p w:rsidR="006F1F3C" w:rsidRDefault="006F1F3C">
      <w:bookmarkStart w:id="0" w:name="_GoBack"/>
      <w:bookmarkEnd w:id="0"/>
    </w:p>
    <w:sectPr w:rsidR="006F1F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78FC"/>
    <w:multiLevelType w:val="multilevel"/>
    <w:tmpl w:val="6CE4B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A33741"/>
    <w:multiLevelType w:val="multilevel"/>
    <w:tmpl w:val="D286DB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CA5F0F"/>
    <w:multiLevelType w:val="multilevel"/>
    <w:tmpl w:val="2C9CA29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5B205B"/>
    <w:multiLevelType w:val="multilevel"/>
    <w:tmpl w:val="1640EB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86702EF"/>
    <w:multiLevelType w:val="multilevel"/>
    <w:tmpl w:val="934C2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65057A"/>
    <w:multiLevelType w:val="multilevel"/>
    <w:tmpl w:val="6FD6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FB3B82"/>
    <w:multiLevelType w:val="multilevel"/>
    <w:tmpl w:val="6D96918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FDF"/>
    <w:rsid w:val="001E2FDF"/>
    <w:rsid w:val="006F1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369075">
      <w:bodyDiv w:val="1"/>
      <w:marLeft w:val="0"/>
      <w:marRight w:val="0"/>
      <w:marTop w:val="0"/>
      <w:marBottom w:val="0"/>
      <w:divBdr>
        <w:top w:val="none" w:sz="0" w:space="0" w:color="auto"/>
        <w:left w:val="none" w:sz="0" w:space="0" w:color="auto"/>
        <w:bottom w:val="none" w:sz="0" w:space="0" w:color="auto"/>
        <w:right w:val="none" w:sz="0" w:space="0" w:color="auto"/>
      </w:divBdr>
      <w:divsChild>
        <w:div w:id="875435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ds.rutgers.edu/students/registration-form" TargetMode="External"/><Relationship Id="rId18" Type="http://schemas.openxmlformats.org/officeDocument/2006/relationships/hyperlink" Target="https://rutgers.instructure.com/courses/80029/modules/485696" TargetMode="External"/><Relationship Id="rId26" Type="http://schemas.openxmlformats.org/officeDocument/2006/relationships/hyperlink" Target="https://rutgers.instructure.com/courses/80029/modules/485704" TargetMode="External"/><Relationship Id="rId39" Type="http://schemas.openxmlformats.org/officeDocument/2006/relationships/theme" Target="theme/theme1.xml"/><Relationship Id="rId21" Type="http://schemas.openxmlformats.org/officeDocument/2006/relationships/hyperlink" Target="https://rutgers.instructure.com/courses/80029/modules/485699" TargetMode="External"/><Relationship Id="rId34" Type="http://schemas.openxmlformats.org/officeDocument/2006/relationships/hyperlink" Target="http://shp.rutgers.edu/current_students/shrp_oss_mhc.html" TargetMode="External"/><Relationship Id="rId7" Type="http://schemas.openxmlformats.org/officeDocument/2006/relationships/hyperlink" Target="mailto:hfessant@rutgers.edu" TargetMode="External"/><Relationship Id="rId12" Type="http://schemas.openxmlformats.org/officeDocument/2006/relationships/hyperlink" Target="https://ods.rutgers.edu/students/documentation-guidelines" TargetMode="External"/><Relationship Id="rId17" Type="http://schemas.openxmlformats.org/officeDocument/2006/relationships/hyperlink" Target="https://rutgers.instructure.com/courses/80029/modules/485695" TargetMode="External"/><Relationship Id="rId25" Type="http://schemas.openxmlformats.org/officeDocument/2006/relationships/hyperlink" Target="https://rutgers.instructure.com/courses/80029/modules/485703" TargetMode="External"/><Relationship Id="rId33" Type="http://schemas.openxmlformats.org/officeDocument/2006/relationships/hyperlink" Target="https://rutgers.instructure.com/courses/16096/pages/student-affairs"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tgers.instructure.com/courses/80029/modules/485694" TargetMode="External"/><Relationship Id="rId20" Type="http://schemas.openxmlformats.org/officeDocument/2006/relationships/hyperlink" Target="https://rutgers.instructure.com/courses/80029/modules/485698" TargetMode="External"/><Relationship Id="rId29" Type="http://schemas.openxmlformats.org/officeDocument/2006/relationships/hyperlink" Target="https://finalexams.rutgers.edu/" TargetMode="External"/><Relationship Id="rId1" Type="http://schemas.openxmlformats.org/officeDocument/2006/relationships/numbering" Target="numbering.xml"/><Relationship Id="rId6" Type="http://schemas.openxmlformats.org/officeDocument/2006/relationships/hyperlink" Target="mailto:wbrucher@smlr.rutgers.edu" TargetMode="External"/><Relationship Id="rId11" Type="http://schemas.openxmlformats.org/officeDocument/2006/relationships/hyperlink" Target="http://policies.rutgers.edu/sites/policies/files/50.3.7-current.pdf" TargetMode="External"/><Relationship Id="rId24" Type="http://schemas.openxmlformats.org/officeDocument/2006/relationships/hyperlink" Target="https://rutgers.instructure.com/courses/80029/modules/485702" TargetMode="External"/><Relationship Id="rId32" Type="http://schemas.openxmlformats.org/officeDocument/2006/relationships/hyperlink" Target="https://rlc.rutgers.edu/services/writing-coaching" TargetMode="External"/><Relationship Id="rId37" Type="http://schemas.openxmlformats.org/officeDocument/2006/relationships/hyperlink" Target="https://tlt.rutgers.edu/getting-started-canvas-students" TargetMode="External"/><Relationship Id="rId5" Type="http://schemas.openxmlformats.org/officeDocument/2006/relationships/webSettings" Target="webSettings.xml"/><Relationship Id="rId15" Type="http://schemas.openxmlformats.org/officeDocument/2006/relationships/hyperlink" Target="https://rutgers.instructure.com/courses/80029/modules/485692" TargetMode="External"/><Relationship Id="rId23" Type="http://schemas.openxmlformats.org/officeDocument/2006/relationships/hyperlink" Target="https://rutgers.instructure.com/courses/80029/modules/485701" TargetMode="External"/><Relationship Id="rId28" Type="http://schemas.openxmlformats.org/officeDocument/2006/relationships/hyperlink" Target="https://rutgers.instructure.com/courses/80029/modules/485706" TargetMode="External"/><Relationship Id="rId36" Type="http://schemas.openxmlformats.org/officeDocument/2006/relationships/hyperlink" Target="https://rutgersonline.desk.com/" TargetMode="External"/><Relationship Id="rId10" Type="http://schemas.openxmlformats.org/officeDocument/2006/relationships/hyperlink" Target="http://academicintegrity.rutgers.edu/academic-integrity-policy" TargetMode="External"/><Relationship Id="rId19" Type="http://schemas.openxmlformats.org/officeDocument/2006/relationships/hyperlink" Target="https://rutgers.instructure.com/courses/80029/modules/485697" TargetMode="External"/><Relationship Id="rId31" Type="http://schemas.openxmlformats.org/officeDocument/2006/relationships/hyperlink" Target="https://rlc.rutgers.edu/" TargetMode="External"/><Relationship Id="rId4" Type="http://schemas.openxmlformats.org/officeDocument/2006/relationships/settings" Target="settings.xml"/><Relationship Id="rId9" Type="http://schemas.openxmlformats.org/officeDocument/2006/relationships/hyperlink" Target="https://sims.rutgers.edu/ssra/" TargetMode="External"/><Relationship Id="rId14" Type="http://schemas.openxmlformats.org/officeDocument/2006/relationships/hyperlink" Target="https://canvas.rutgers.edu" TargetMode="External"/><Relationship Id="rId22" Type="http://schemas.openxmlformats.org/officeDocument/2006/relationships/hyperlink" Target="https://rutgers.instructure.com/courses/80029/modules/485700" TargetMode="External"/><Relationship Id="rId27" Type="http://schemas.openxmlformats.org/officeDocument/2006/relationships/hyperlink" Target="https://rutgers.instructure.com/courses/80029/modules/485705" TargetMode="External"/><Relationship Id="rId30" Type="http://schemas.openxmlformats.org/officeDocument/2006/relationships/hyperlink" Target="https://coronavirus.rutgers.edu" TargetMode="External"/><Relationship Id="rId35" Type="http://schemas.openxmlformats.org/officeDocument/2006/relationships/hyperlink" Target="https://community.canvaslms.com/community/answers/guides/video-guide" TargetMode="External"/><Relationship Id="rId8" Type="http://schemas.openxmlformats.org/officeDocument/2006/relationships/hyperlink" Target="mailto:justin.vinton@rutgers.edu"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2357</Words>
  <Characters>13439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T430</dc:creator>
  <cp:lastModifiedBy>Paula T430</cp:lastModifiedBy>
  <cp:revision>1</cp:revision>
  <dcterms:created xsi:type="dcterms:W3CDTF">2020-10-27T18:00:00Z</dcterms:created>
  <dcterms:modified xsi:type="dcterms:W3CDTF">2020-10-27T18:01:00Z</dcterms:modified>
</cp:coreProperties>
</file>